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37" w:rsidRDefault="00E61324">
      <w:r w:rsidRPr="00E61324">
        <w:drawing>
          <wp:inline distT="0" distB="0" distL="0" distR="0">
            <wp:extent cx="9101199" cy="5866410"/>
            <wp:effectExtent l="19050" t="0" r="23751" b="99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B17537" w:rsidSect="00E613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1324"/>
    <w:rsid w:val="00B17537"/>
    <w:rsid w:val="00E6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44;&#1086;&#1082;&#1091;&#1084;&#1077;&#1085;&#1090;&#1099;%20&#1085;&#1072;%20&#1074;&#1086;&#1089;&#1090;&#1072;&#1085;&#1086;&#1074;&#1083;&#1077;&#1085;&#1080;&#1077;\&#1052;&#1086;&#1080;%20&#1076;&#1086;&#1082;&#1091;&#1084;&#1077;&#1085;&#1090;&#1099;\&#1043;&#1088;&#1072;&#1073;&#1086;&#1074;&#1072;\&#1072;&#1085;&#1082;&#1077;&#1090;&#1080;&#1088;&#1086;&#1074;&#1072;&#1085;&#1080;&#1077;%20&#1088;&#1086;&#1076;&#1080;&#1090;&#1077;&#1083;&#1077;&#1081;\&#1072;&#1085;&#1082;&#1077;&#1090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[анкета.xlsx]Лист1!$B$1</c:f>
              <c:strCache>
                <c:ptCount val="1"/>
                <c:pt idx="0">
                  <c:v>"да"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</c:spPr>
          <c:cat>
            <c:numRef>
              <c:f>[анкета.xlsx]Лист1!$A$2:$A$21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[анкета.xlsx]Лист1!$B$2:$B$21</c:f>
              <c:numCache>
                <c:formatCode>General</c:formatCode>
                <c:ptCount val="20"/>
                <c:pt idx="0">
                  <c:v>49</c:v>
                </c:pt>
                <c:pt idx="1">
                  <c:v>54</c:v>
                </c:pt>
                <c:pt idx="2">
                  <c:v>9</c:v>
                </c:pt>
                <c:pt idx="3">
                  <c:v>55</c:v>
                </c:pt>
                <c:pt idx="4">
                  <c:v>57</c:v>
                </c:pt>
                <c:pt idx="5">
                  <c:v>55</c:v>
                </c:pt>
                <c:pt idx="6">
                  <c:v>50</c:v>
                </c:pt>
                <c:pt idx="7">
                  <c:v>53</c:v>
                </c:pt>
                <c:pt idx="8">
                  <c:v>54</c:v>
                </c:pt>
                <c:pt idx="9">
                  <c:v>56</c:v>
                </c:pt>
                <c:pt idx="10">
                  <c:v>49</c:v>
                </c:pt>
                <c:pt idx="11">
                  <c:v>44</c:v>
                </c:pt>
                <c:pt idx="12">
                  <c:v>47</c:v>
                </c:pt>
                <c:pt idx="13">
                  <c:v>57</c:v>
                </c:pt>
                <c:pt idx="14">
                  <c:v>51</c:v>
                </c:pt>
                <c:pt idx="15">
                  <c:v>54</c:v>
                </c:pt>
                <c:pt idx="16">
                  <c:v>58</c:v>
                </c:pt>
                <c:pt idx="17">
                  <c:v>56</c:v>
                </c:pt>
                <c:pt idx="18">
                  <c:v>53</c:v>
                </c:pt>
                <c:pt idx="19">
                  <c:v>45</c:v>
                </c:pt>
              </c:numCache>
            </c:numRef>
          </c:val>
        </c:ser>
        <c:ser>
          <c:idx val="1"/>
          <c:order val="1"/>
          <c:tx>
            <c:strRef>
              <c:f>[анкета.xlsx]Лист1!$C$1</c:f>
              <c:strCache>
                <c:ptCount val="1"/>
                <c:pt idx="0">
                  <c:v>"нет"</c:v>
                </c:pt>
              </c:strCache>
            </c:strRef>
          </c:tx>
          <c:cat>
            <c:numRef>
              <c:f>[анкета.xlsx]Лист1!$A$2:$A$21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[анкета.xlsx]Лист1!$C$2:$C$21</c:f>
              <c:numCache>
                <c:formatCode>General</c:formatCode>
                <c:ptCount val="20"/>
                <c:pt idx="0">
                  <c:v>5</c:v>
                </c:pt>
                <c:pt idx="1">
                  <c:v>3</c:v>
                </c:pt>
                <c:pt idx="2">
                  <c:v>47</c:v>
                </c:pt>
                <c:pt idx="3">
                  <c:v>1</c:v>
                </c:pt>
                <c:pt idx="4">
                  <c:v>0</c:v>
                </c:pt>
                <c:pt idx="5">
                  <c:v>2</c:v>
                </c:pt>
                <c:pt idx="6">
                  <c:v>4</c:v>
                </c:pt>
                <c:pt idx="7">
                  <c:v>4</c:v>
                </c:pt>
                <c:pt idx="8">
                  <c:v>4</c:v>
                </c:pt>
                <c:pt idx="9">
                  <c:v>2</c:v>
                </c:pt>
                <c:pt idx="10">
                  <c:v>6</c:v>
                </c:pt>
                <c:pt idx="11">
                  <c:v>9</c:v>
                </c:pt>
                <c:pt idx="12">
                  <c:v>3</c:v>
                </c:pt>
                <c:pt idx="13">
                  <c:v>1</c:v>
                </c:pt>
                <c:pt idx="14">
                  <c:v>6</c:v>
                </c:pt>
                <c:pt idx="15">
                  <c:v>3</c:v>
                </c:pt>
                <c:pt idx="16">
                  <c:v>0</c:v>
                </c:pt>
                <c:pt idx="17">
                  <c:v>2</c:v>
                </c:pt>
                <c:pt idx="18">
                  <c:v>1</c:v>
                </c:pt>
                <c:pt idx="19">
                  <c:v>10</c:v>
                </c:pt>
              </c:numCache>
            </c:numRef>
          </c:val>
        </c:ser>
        <c:shape val="box"/>
        <c:axId val="73394048"/>
        <c:axId val="73395584"/>
        <c:axId val="0"/>
      </c:bar3DChart>
      <c:catAx>
        <c:axId val="73394048"/>
        <c:scaling>
          <c:orientation val="minMax"/>
        </c:scaling>
        <c:axPos val="b"/>
        <c:numFmt formatCode="General" sourceLinked="1"/>
        <c:tickLblPos val="nextTo"/>
        <c:crossAx val="73395584"/>
        <c:crosses val="autoZero"/>
        <c:auto val="1"/>
        <c:lblAlgn val="ctr"/>
        <c:lblOffset val="100"/>
      </c:catAx>
      <c:valAx>
        <c:axId val="73395584"/>
        <c:scaling>
          <c:orientation val="minMax"/>
        </c:scaling>
        <c:axPos val="l"/>
        <c:majorGridlines/>
        <c:numFmt formatCode="General" sourceLinked="1"/>
        <c:tickLblPos val="nextTo"/>
        <c:crossAx val="73394048"/>
        <c:crosses val="autoZero"/>
        <c:crossBetween val="between"/>
      </c:valAx>
    </c:plotArea>
    <c:legend>
      <c:legendPos val="r"/>
    </c:legend>
    <c:plotVisOnly val="1"/>
  </c:chart>
  <c:spPr>
    <a:solidFill>
      <a:schemeClr val="accent1">
        <a:lumMod val="40000"/>
        <a:lumOff val="60000"/>
      </a:schemeClr>
    </a:solidFill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2013-01-14T12:12:00Z</dcterms:created>
  <dcterms:modified xsi:type="dcterms:W3CDTF">2013-01-14T12:13:00Z</dcterms:modified>
</cp:coreProperties>
</file>